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F8" w:rsidRDefault="008A0041" w:rsidP="004F1DF8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067675" cy="11039475"/>
            <wp:effectExtent l="0" t="0" r="9525" b="9525"/>
            <wp:wrapThrough wrapText="bothSides">
              <wp:wrapPolygon edited="0">
                <wp:start x="0" y="0"/>
                <wp:lineTo x="0" y="21581"/>
                <wp:lineTo x="21574" y="21581"/>
                <wp:lineTo x="21574" y="0"/>
                <wp:lineTo x="0" y="0"/>
              </wp:wrapPolygon>
            </wp:wrapThrough>
            <wp:docPr id="2" name="Рисунок 2" descr="\\LSERVER1\share\КТЭиП\30.08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ERVER1\share\КТЭиП\30.08\1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10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041">
        <w:rPr>
          <w:sz w:val="24"/>
        </w:rPr>
        <w:t xml:space="preserve"> </w:t>
      </w:r>
      <w:r w:rsidR="009B7CF5">
        <w:rPr>
          <w:sz w:val="24"/>
        </w:rPr>
        <w:t>ЧАСТНОЕ ПРОФЕССИОНАЛЬНОЕ</w:t>
      </w:r>
      <w:r w:rsidR="004F1DF8">
        <w:rPr>
          <w:sz w:val="24"/>
        </w:rPr>
        <w:t xml:space="preserve"> ОБРАЗОВАТЕЛЬНОЕ УЧРЕЖДЕНИЕ</w:t>
      </w:r>
    </w:p>
    <w:p w:rsidR="00995F9A" w:rsidRPr="00386596" w:rsidRDefault="004F1DF8" w:rsidP="006B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D5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</w:r>
      <w:r w:rsidRPr="00B72D56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95F9A" w:rsidRPr="0038659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соответствии с законом от 29.12.2012 № 273- ФЗ «Об образовании в Российской Федерации», в целях определения соответствия результатов освоения студентами образовательных программ среднего профессионального образования, реализуемых Техникумом, соответствующим требованиям федерального государственного образовательного стандарта среднего профессионального образования, государственными экзаменационными комиссиями проводится государственная итоговая аттестация.</w:t>
      </w:r>
    </w:p>
    <w:p w:rsidR="00995F9A" w:rsidRPr="00386596" w:rsidRDefault="00995F9A" w:rsidP="00DF4C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 Программа государственной итоговой аттестации разработана на основании Устава </w:t>
      </w:r>
      <w:r w:rsidR="00820D7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профессионального</w:t>
      </w:r>
      <w:r w:rsidR="002B521C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«Курский техникум экономики и </w:t>
      </w:r>
      <w:r w:rsidR="00820D7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Положения </w:t>
      </w:r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 государственной итоговой аттестации по образовательным программам среднего профессионального образования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за</w:t>
      </w:r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едания </w:t>
      </w:r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Техникума 03.10.2014г. </w:t>
      </w:r>
      <w:bookmarkStart w:id="0" w:name="_GoBack"/>
      <w:bookmarkEnd w:id="0"/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ФГОС по специальности </w:t>
      </w:r>
      <w:r w:rsidR="00820D7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D7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деятельность в логистике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1E68D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38.02.03 «Операционная деятельность в логистике»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государственного образовательного стандарта среднего профессионального образования и    работодателей. 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Государственная итоговая аттестация является частью оценки качества освоения основной профессиональной образовательной программы по специальности </w:t>
      </w:r>
      <w:r w:rsidR="001E68D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«Операционная деятельность в логистике»</w:t>
      </w:r>
      <w:r w:rsidR="001F082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обязательной процедурой для выпускников очной и заочной форм обучения, завершающих освоение данной образовательной программы в техникуме.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итоговым аттестационным испытаниям допускаются обучающиеся, успешно завершившие в полном объеме освоение основной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образовательной программы по специальности </w:t>
      </w:r>
      <w:r w:rsidR="001E68D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«Операционная деятельность в логистике»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3A48" w:rsidRPr="00386596" w:rsidRDefault="00253A48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проведения государственной </w:t>
      </w:r>
      <w:r w:rsidR="009830AF"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итоговой </w:t>
      </w:r>
      <w:r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Вид государственной </w:t>
      </w:r>
      <w:r w:rsidR="009830AF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Формой государственной итоговой аттестации по образовательн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8D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«Операционная деятельность в логистике»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Техникуме является защита выпускной квалификационной работы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Выпускная квалификационная работа выполняется в виде дипломной работы.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2.1.4.Темы дипломных работ определяются Техникумом. Студенту предоставляется право выбора темы дипломной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дипломной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2.1.5.Для подготовки дипломной работы студенту назначается руко</w:t>
      </w:r>
      <w:r w:rsidR="00C400D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2.1.6.Закрепление за студентами тем дипломных работ, назначение руководителей осуществляется приказом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т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времени на подготовку и проведение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рабочим учебным планом специальности </w:t>
      </w:r>
      <w:r w:rsidR="001E68D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38.02.03 «Операционная деятельность в логистике»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времени на подготовку и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защиты дипломной работы составляет 6 недель (с 18.05.201</w:t>
      </w:r>
      <w:r w:rsidR="00041E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28.06.201</w:t>
      </w:r>
      <w:r w:rsidR="00041E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Выбор темы дипломных работ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3.1 Темы дипломных работ рассматриваются</w:t>
      </w:r>
      <w:r w:rsidR="001F082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советом техникума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3.2 Темы дипломной работы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отвечать современным требованиям развития науки, техники, производства, экономики должна быть актуальной и иметь научно-практическую направленность. Количество предложенных тем не должно быть меньше числа студентов выпускаемой группы</w:t>
      </w:r>
      <w:r w:rsidR="005968F7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Студентам предоставляется право выбора темы дипломной работы. Выбор темы осуществляется исходя из интереса к проблеме, возможности получения фактических данных, а также наличия специальной научной литературы.</w:t>
      </w:r>
    </w:p>
    <w:p w:rsidR="0036787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тему выпускной квалификационной работы производиться только по согласованию с руководителем.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течение недели с момента выбора темы учебной частью техникума формируется приказ о закреплении тем и руководителей.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Руководство подготовкой и защитой дипломной работы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67872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функциями руководителя дипломной работы являются:</w:t>
      </w:r>
    </w:p>
    <w:p w:rsidR="00367872" w:rsidRPr="00386596" w:rsidRDefault="00367872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студенту в формулировании темы дипломной работы;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заданий;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содержания и последовательности выполнения дипломной работы;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студенту в подборе необходимой литературы;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дипломной работы</w:t>
      </w: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письменного отзыва на дипломную работу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9D" w:rsidRPr="00386596" w:rsidRDefault="00367872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рецензирования дипломной работы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каждому руководителю может быть одновременно прикреплено не более </w:t>
      </w:r>
      <w:r w:rsidR="00D02D3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в течение 1 недели после обращения студента выдает ему индивидуальное задание на выполнение дипломной работы.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5F79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дипломную работу  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5F79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контролирует выполнение студентом нормативных требований по структуре, содержанию, оформлению дипломной работы.</w:t>
      </w:r>
    </w:p>
    <w:p w:rsidR="0036787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и окончательный текст выпускной квалификационной работы в текстовом и электронном виде должен быть представлен руководителю</w:t>
      </w:r>
      <w:r w:rsidR="005F24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рабочих дней до даты защиты.</w:t>
      </w:r>
    </w:p>
    <w:p w:rsidR="00833A6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F24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7 рабочих дней руководитель оформляет отзыв на выполненную дипломную работу.</w:t>
      </w:r>
    </w:p>
    <w:p w:rsidR="0096767B" w:rsidRPr="00386596" w:rsidRDefault="0096767B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этой стадии проверки дипломной работы устранимых несоответствий требованиям руководитель предлагает студенту в течени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привести работу в соответствие, о чем письменно в день принятия данного решения информирует администрацию техникума. Повторная проверка осуществляется в течени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4A8" w:rsidRPr="00386596" w:rsidRDefault="005F24A8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Рецензирование дипломных работ</w:t>
      </w: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Выполненные дипломные работы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Рецензенты дипломных работ назначаются приказом директора техникума </w:t>
      </w:r>
      <w:r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числа работников предприятий, организаций</w:t>
      </w:r>
      <w:r w:rsidR="0096767B"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преподавателей </w:t>
      </w:r>
      <w:r w:rsidR="0096767B"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образовательных учреждений</w:t>
      </w:r>
      <w:r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хорошо владеющих вопросами, связанными с тематикой дипломных работ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67B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Рецензирование проводиться в течени</w:t>
      </w:r>
      <w:proofErr w:type="gramStart"/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дней.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62" w:rsidRPr="00386596" w:rsidRDefault="0096767B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833A6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включать: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актуальности, научной значимости и новизны темы;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структуры дипломной работы;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содержания разделов дипломной работы (соответствие целям и задачам дипломной работы, аргументированность выводов, последовательность изложения);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  <w:tab w:val="left" w:pos="326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информационной базы исследования (соотношение первичных и вторичных источников, доля научной литературы, новизна источников);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  <w:tab w:val="left" w:pos="326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дипломной работы, возможность использования полученных результатов на практике;</w:t>
      </w:r>
    </w:p>
    <w:p w:rsidR="00833A62" w:rsidRPr="00386596" w:rsidRDefault="00833A62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дипломной работы.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рецензии доводится до сведения студента не позднее, чем за день до защиты дипломной работы.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дипломную работу после получения рецензии не допускается.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после ознакомления с заключением руководителя и рецензией решает вопрос о допуске студента к защите и передает дипломную работу в государственную экзаменационную комиссию.</w:t>
      </w:r>
    </w:p>
    <w:p w:rsidR="005F5F79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Защита дипломных работ</w:t>
      </w: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Защита дипломной 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F2E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защита выпускной квалификационной работы проводиться в два этапа:</w:t>
      </w:r>
    </w:p>
    <w:p w:rsidR="005F2EA8" w:rsidRPr="00386596" w:rsidRDefault="005F2EA8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этап – устное изложение автором результатов проведенного исследования (с помощью мультимедийной презентации)</w:t>
      </w:r>
      <w:r w:rsidR="00400FC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EA8" w:rsidRPr="00386596" w:rsidRDefault="005F2EA8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ответы на вопросы членов комиссии</w:t>
      </w:r>
      <w:r w:rsidR="00400FC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00FC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выпускной квалификационной работы являются: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проведенного анализа, умение разобраться в затронутых проблемах;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решения задач, которые автор поставил перед собой в выпускной квалификационной работе;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решения;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теоритической и практической стороны исследования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66A" w:rsidRPr="00386596" w:rsidRDefault="0023166A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новейшего статистического и фактического материала и результатов самостоятельного сбора информации;</w:t>
      </w:r>
    </w:p>
    <w:p w:rsidR="0023166A" w:rsidRPr="00386596" w:rsidRDefault="0023166A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логичность изложения материала;</w:t>
      </w:r>
    </w:p>
    <w:p w:rsidR="0023166A" w:rsidRPr="00386596" w:rsidRDefault="0023166A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автора доказывать свою точку зрения.</w:t>
      </w:r>
    </w:p>
    <w:p w:rsidR="0023166A" w:rsidRPr="00386596" w:rsidRDefault="0023166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результате защиты выпускной квалификационной работы принимается на закрытых заседаниях государственной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простым большинством голосов членов комиссии, участвующих в заседании. При равном количестве голосов решающим является голос председателя.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диплом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 определяется оценками «отлично»,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«удовлетворительно»,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«неудовлетворительно»,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заносятся в протоколы заседания 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объявляются в день защиты дипломной работы.</w:t>
      </w:r>
    </w:p>
    <w:p w:rsidR="004C7B43" w:rsidRPr="00386596" w:rsidRDefault="004C7B43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записываются: итоговая оценка дипломной работы, присуждение квалификации и особые мнения членов комиссии. Протоколы заседаний государственной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подписываются председателем, ответственным секретарем и членами комиссии.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833A62"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дипломной работы</w:t>
      </w:r>
    </w:p>
    <w:p w:rsidR="008F6786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Оценка "ОТЛИЧНО" выставляется в том случае, если: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соответствует выбранной специальности и теме работы;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обстоятельный анализ степени теоретического исследования проблемы, различных подходов к ее решению;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раскрыта глубоко и всесторонне, материал изложен логично;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органично сопряжены с практикой;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представляющие интерес практические рекомендации, вытекающие из анализа проблемы;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широко используются материалы исследования, пров</w:t>
      </w:r>
      <w:r w:rsidR="008F6786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еденного автором самостоятельно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представлена библиография по теме работы;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работе иллюстрируют достижения автора и подкрепляют его выводы;</w:t>
      </w:r>
    </w:p>
    <w:p w:rsidR="00833A62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содержанию и форме работа соответствует всем предъявленным требованиям.</w:t>
      </w:r>
    </w:p>
    <w:p w:rsidR="008F6786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Оценка "ХОРОШО":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соответствует специальности;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в целом соответствует дипломному заданию;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актуальна, написана самостоятельно;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анализ степени теоретического исследования проблемы;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работы раскрыты на достаточном теоретическом уровне;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сопряжены с практикой;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количественные показатели, характеризующие проблемную ситуацию;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рекомендации обоснованы;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грамотно составлены и прослеживается связь с положениями дипломной работы;</w:t>
      </w:r>
    </w:p>
    <w:p w:rsidR="00833A62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библиография по теме работы.</w:t>
      </w:r>
    </w:p>
    <w:p w:rsidR="00E83ADD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Оценка "УДОВЛЕТВОРИТЕЛЬНО":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соответствует специальности;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определенное несоответствие содержания работы заявленной теме;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исследуемая проблема в основном раскрыта, но не отличается новизной, теоретической глубиной и аргументированностью;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изложения материала, задачи раскрыты не полностью;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слабо увязаны с практикой, практические рекомендации носят формальный бездоказательный характер;</w:t>
      </w:r>
    </w:p>
    <w:p w:rsidR="00833A62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приложений не освещает решения поставленных задач.</w:t>
      </w:r>
    </w:p>
    <w:p w:rsidR="00E83ADD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Оценка "НЕУДОВЛЕТВОРИТЕЛЬНО":</w:t>
      </w:r>
    </w:p>
    <w:p w:rsidR="00E83ADD" w:rsidRPr="00386596" w:rsidRDefault="00833A62" w:rsidP="00C9716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 не соответствует специальности;</w:t>
      </w:r>
    </w:p>
    <w:p w:rsidR="00E83ADD" w:rsidRPr="00386596" w:rsidRDefault="00833A62" w:rsidP="00C9716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не соответствует теме;</w:t>
      </w:r>
    </w:p>
    <w:p w:rsidR="00833A62" w:rsidRPr="00386596" w:rsidRDefault="00833A62" w:rsidP="00C9716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содержит существенные теоретические ошибки и поверхностную аргументацию основных положений;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подачи и рассмотрения апелляций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Апелляция о несогласии с результатами государственной итоговой аттестации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не позднее следующего рабочего дня после объявления результатов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Апелляция рассматривается апелляционной комиссией не позднее трех рабочих дней с момента ее поступления.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Рассмотрение апелляции не является пересдачей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В последнем случае результат проведения государственной итоговой аттестации подлежит аннулированию, в связи с чем</w:t>
      </w:r>
      <w:r w:rsid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дипломной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Решение апелляционной комиссии является окончательным и пересмотру не подлежит.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D7" w:rsidRPr="00386596" w:rsidRDefault="005D32D7" w:rsidP="00C97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2D7" w:rsidRPr="00386596" w:rsidRDefault="005D32D7" w:rsidP="00C971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32D7" w:rsidRPr="003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F0BAF"/>
    <w:multiLevelType w:val="hybridMultilevel"/>
    <w:tmpl w:val="4E6A9F14"/>
    <w:lvl w:ilvl="0" w:tplc="A7FA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0FA7"/>
    <w:multiLevelType w:val="multilevel"/>
    <w:tmpl w:val="6D8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4AA3"/>
    <w:multiLevelType w:val="hybridMultilevel"/>
    <w:tmpl w:val="14A2E416"/>
    <w:lvl w:ilvl="0" w:tplc="A7FA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EB7586"/>
    <w:multiLevelType w:val="multilevel"/>
    <w:tmpl w:val="BDD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48B"/>
    <w:multiLevelType w:val="hybridMultilevel"/>
    <w:tmpl w:val="791CBCC2"/>
    <w:lvl w:ilvl="0" w:tplc="A7FA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45263"/>
    <w:multiLevelType w:val="hybridMultilevel"/>
    <w:tmpl w:val="CE6EE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220C0"/>
    <w:multiLevelType w:val="hybridMultilevel"/>
    <w:tmpl w:val="60B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1C0C"/>
    <w:multiLevelType w:val="hybridMultilevel"/>
    <w:tmpl w:val="636C7F66"/>
    <w:lvl w:ilvl="0" w:tplc="A7FA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5B0CA8"/>
    <w:multiLevelType w:val="hybridMultilevel"/>
    <w:tmpl w:val="89A4FE94"/>
    <w:lvl w:ilvl="0" w:tplc="A7FA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7"/>
    <w:rsid w:val="00041E40"/>
    <w:rsid w:val="00041EE3"/>
    <w:rsid w:val="001E68DA"/>
    <w:rsid w:val="001F082D"/>
    <w:rsid w:val="0023166A"/>
    <w:rsid w:val="00253A48"/>
    <w:rsid w:val="002B4F4F"/>
    <w:rsid w:val="002B521C"/>
    <w:rsid w:val="0034729E"/>
    <w:rsid w:val="00365223"/>
    <w:rsid w:val="00367872"/>
    <w:rsid w:val="00386596"/>
    <w:rsid w:val="00400FCD"/>
    <w:rsid w:val="00484A99"/>
    <w:rsid w:val="004C7B43"/>
    <w:rsid w:val="004F16DC"/>
    <w:rsid w:val="004F1DF8"/>
    <w:rsid w:val="005663CB"/>
    <w:rsid w:val="005968F7"/>
    <w:rsid w:val="005D32D7"/>
    <w:rsid w:val="005F24A8"/>
    <w:rsid w:val="005F2EA8"/>
    <w:rsid w:val="005F5F79"/>
    <w:rsid w:val="006B4DBA"/>
    <w:rsid w:val="00704190"/>
    <w:rsid w:val="00820D71"/>
    <w:rsid w:val="00833A62"/>
    <w:rsid w:val="008637D6"/>
    <w:rsid w:val="0089141C"/>
    <w:rsid w:val="008A0041"/>
    <w:rsid w:val="008F6786"/>
    <w:rsid w:val="0096767B"/>
    <w:rsid w:val="009830AF"/>
    <w:rsid w:val="00995F9A"/>
    <w:rsid w:val="009A63CB"/>
    <w:rsid w:val="009B7CF5"/>
    <w:rsid w:val="00B331FB"/>
    <w:rsid w:val="00B41E5E"/>
    <w:rsid w:val="00C400DD"/>
    <w:rsid w:val="00C97165"/>
    <w:rsid w:val="00D02D31"/>
    <w:rsid w:val="00D523B3"/>
    <w:rsid w:val="00D56037"/>
    <w:rsid w:val="00DD3901"/>
    <w:rsid w:val="00DF4C82"/>
    <w:rsid w:val="00E603CE"/>
    <w:rsid w:val="00E66DD2"/>
    <w:rsid w:val="00E83ADD"/>
    <w:rsid w:val="00E92CC3"/>
    <w:rsid w:val="00EB109D"/>
    <w:rsid w:val="00EB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DF8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1D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2B4F4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B4F4F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DF8"/>
    <w:rPr>
      <w:rFonts w:ascii="Times New Roman" w:eastAsia="Times New Roman" w:hAnsi="Times New Roman" w:cs="Times New Roman"/>
      <w:b/>
      <w:bCs/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DF8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1D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2B4F4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B4F4F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DF8"/>
    <w:rPr>
      <w:rFonts w:ascii="Times New Roman" w:eastAsia="Times New Roman" w:hAnsi="Times New Roman" w:cs="Times New Roman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BC3E-732D-41D4-8F00-1F0C8445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2016-08-16T08:09:00Z</cp:lastPrinted>
  <dcterms:created xsi:type="dcterms:W3CDTF">2002-01-02T11:29:00Z</dcterms:created>
  <dcterms:modified xsi:type="dcterms:W3CDTF">2002-01-02T11:30:00Z</dcterms:modified>
</cp:coreProperties>
</file>